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10 DA FORMULAÇÃO DE LANCES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10.1 Aberta a etapa competitiva, as licitantes classificadas poderão encaminhar lances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sucessivos, exclusivamente por meio do sistema eletrônico, sendo imediatamente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informados do horário e valor consignados no registro de cada lance.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10.2 O licitante será imediatamente informado do recebimento do lance e do valor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consignado no registro.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10.3 O lance deverá ser ofertado pelo valor correspondente ao preço por item.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10.4 Não poderá haver desistência dos lances ofertados, sujeitando-se o licitante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desistente as penalidades constantes em legislação.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10.5 O licitante somente poderá oferecer valor inferior ao último lance por ele ofertado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e registrado pelo sistema, observando, quando houver, um intervalo mínimo de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diferença de valores entre os lances, que incidirá tanto em relação aos lances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intermediários quanto em relação ao lance de cobrir e melhor oferta.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10.6 Entende-se por lances intermediários os lances iguais ou superiores ao menor já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ofertado, porém inferiores ao último lance dado pelo próprio licitante.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6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10.7 Fica previsto o intervalo mínimo de diferença de valor de R$ 0,10(dez centavos)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entre os lances, que incidirá tanto em relação aos lances intermediários quanto em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relação ao lance que cobrir a melhor oferta.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10.8 Não serão aceitos dois ou mais lances de mesmo valor, prevalecendo aquele que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for recebido e registrado em primeiro lugar.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10.9 Durante o transcurso da sessão pública, os licitantes serão informados em tempo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real ,</w:t>
      </w:r>
      <w:proofErr w:type="gramEnd"/>
      <w:r>
        <w:rPr>
          <w:rFonts w:ascii="CIDFont+F1" w:hAnsi="CIDFont+F1" w:cs="CIDFont+F1"/>
          <w:color w:val="000000"/>
        </w:rPr>
        <w:t xml:space="preserve"> do valor do menor lance registrado, vedada a identificação do licitante.</w:t>
      </w:r>
    </w:p>
    <w:p w:rsidR="007D3A0A" w:rsidRP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highlight w:val="yellow"/>
        </w:rPr>
      </w:pPr>
      <w:r w:rsidRPr="007D3A0A">
        <w:rPr>
          <w:rFonts w:ascii="CIDFont+F1" w:hAnsi="CIDFont+F1" w:cs="CIDFont+F1"/>
          <w:color w:val="000000"/>
          <w:highlight w:val="yellow"/>
        </w:rPr>
        <w:t>10.10 No caso de desconexão com o Pregoeiro, no decorrer na etapa de envio de lances</w:t>
      </w:r>
    </w:p>
    <w:p w:rsidR="007D3A0A" w:rsidRP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highlight w:val="yellow"/>
        </w:rPr>
      </w:pPr>
      <w:r w:rsidRPr="007D3A0A">
        <w:rPr>
          <w:rFonts w:ascii="CIDFont+F1" w:hAnsi="CIDFont+F1" w:cs="CIDFont+F1"/>
          <w:color w:val="000000"/>
          <w:highlight w:val="yellow"/>
        </w:rPr>
        <w:t>da sessão pública, o sistema eletrônico poderá permanecer acessível aos licitantes para</w:t>
      </w:r>
    </w:p>
    <w:p w:rsidR="007D3A0A" w:rsidRP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highlight w:val="yellow"/>
        </w:rPr>
      </w:pPr>
      <w:r w:rsidRPr="007D3A0A">
        <w:rPr>
          <w:rFonts w:ascii="CIDFont+F1" w:hAnsi="CIDFont+F1" w:cs="CIDFont+F1"/>
          <w:color w:val="000000"/>
          <w:highlight w:val="yellow"/>
        </w:rPr>
        <w:t xml:space="preserve">recepção </w:t>
      </w:r>
      <w:proofErr w:type="gramStart"/>
      <w:r w:rsidRPr="007D3A0A">
        <w:rPr>
          <w:rFonts w:ascii="CIDFont+F1" w:hAnsi="CIDFont+F1" w:cs="CIDFont+F1"/>
          <w:color w:val="000000"/>
          <w:highlight w:val="yellow"/>
        </w:rPr>
        <w:t>dos lance</w:t>
      </w:r>
      <w:proofErr w:type="gramEnd"/>
      <w:r w:rsidRPr="007D3A0A">
        <w:rPr>
          <w:rFonts w:ascii="CIDFont+F1" w:hAnsi="CIDFont+F1" w:cs="CIDFont+F1"/>
          <w:color w:val="000000"/>
          <w:highlight w:val="yellow"/>
        </w:rPr>
        <w:t>.</w:t>
      </w:r>
    </w:p>
    <w:p w:rsidR="007D3A0A" w:rsidRP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highlight w:val="yellow"/>
        </w:rPr>
      </w:pPr>
      <w:r w:rsidRPr="007D3A0A">
        <w:rPr>
          <w:rFonts w:ascii="CIDFont+F1" w:hAnsi="CIDFont+F1" w:cs="CIDFont+F1"/>
          <w:color w:val="000000"/>
          <w:highlight w:val="yellow"/>
        </w:rPr>
        <w:t>10.10.a. Se a desconexão do sistema eletrônico para o Pregoeiro, persistir por tempo</w:t>
      </w:r>
    </w:p>
    <w:p w:rsidR="007D3A0A" w:rsidRP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highlight w:val="yellow"/>
        </w:rPr>
      </w:pPr>
      <w:r w:rsidRPr="007D3A0A">
        <w:rPr>
          <w:rFonts w:ascii="CIDFont+F1" w:hAnsi="CIDFont+F1" w:cs="CIDFont+F1"/>
          <w:color w:val="000000"/>
          <w:highlight w:val="yellow"/>
        </w:rPr>
        <w:t>superior a 10 (dez) minutos, a sessão pública será suspensa e reiniciada somente</w:t>
      </w:r>
    </w:p>
    <w:p w:rsidR="007D3A0A" w:rsidRP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highlight w:val="yellow"/>
        </w:rPr>
      </w:pPr>
      <w:r w:rsidRPr="007D3A0A">
        <w:rPr>
          <w:rFonts w:ascii="CIDFont+F1" w:hAnsi="CIDFont+F1" w:cs="CIDFont+F1"/>
          <w:color w:val="000000"/>
          <w:highlight w:val="yellow"/>
        </w:rPr>
        <w:t>decorrida 24 (vinte e quatro) horas após a comunicação do fato aos participantes,</w:t>
      </w:r>
    </w:p>
    <w:p w:rsidR="007D3A0A" w:rsidRP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highlight w:val="yellow"/>
        </w:rPr>
      </w:pPr>
      <w:r w:rsidRPr="007D3A0A">
        <w:rPr>
          <w:rFonts w:ascii="CIDFont+F1" w:hAnsi="CIDFont+F1" w:cs="CIDFont+F1"/>
          <w:color w:val="000000"/>
          <w:highlight w:val="yellow"/>
        </w:rPr>
        <w:t>através de publicação no sitio eletrônico oficial do município de Ponte Alta/SC,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7D3A0A">
        <w:rPr>
          <w:rFonts w:ascii="CIDFont+F1" w:hAnsi="CIDFont+F1" w:cs="CIDFont+F1"/>
          <w:color w:val="000000"/>
          <w:highlight w:val="yellow"/>
        </w:rPr>
        <w:t xml:space="preserve">disponível no endereço eletrônico </w:t>
      </w:r>
      <w:r w:rsidRPr="007D3A0A">
        <w:rPr>
          <w:rFonts w:ascii="CIDFont+F1" w:hAnsi="CIDFont+F1" w:cs="CIDFont+F1"/>
          <w:color w:val="0562C2"/>
          <w:highlight w:val="yellow"/>
        </w:rPr>
        <w:t>www.pontealta.sc.gov.br</w:t>
      </w:r>
      <w:r w:rsidRPr="007D3A0A">
        <w:rPr>
          <w:rFonts w:ascii="CIDFont+F1" w:hAnsi="CIDFont+F1" w:cs="CIDFont+F1"/>
          <w:color w:val="000000"/>
          <w:highlight w:val="yellow"/>
        </w:rPr>
        <w:t>.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10.11 Na fase de lance, no caso de evidente equívoco de digitação pelo licitante, em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que este equívoco der causa a preço incompatível ou lance manifestamente inexequível,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o preço incompatível ou lance manifestamente inexequível poderá, motivadamente, ser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excluído do sistema.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10.12 Caso o licitante não apresente lances, concorrerá com o valor de sua proposta e,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na hipótese de desistência de apresentar outros lances, valerá o último lance por ele</w:t>
      </w:r>
      <w:bookmarkStart w:id="0" w:name="_GoBack"/>
      <w:bookmarkEnd w:id="0"/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ofertado, para efeito de ordenação das propostas.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10.13 Os lances apresentados e levados em consideração para efeito de julgamento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serão de exclusiva e total responsabilidade da licitante, não lhe cabendo o direito de</w:t>
      </w:r>
    </w:p>
    <w:p w:rsidR="00156367" w:rsidRDefault="007D3A0A" w:rsidP="007D3A0A">
      <w:r>
        <w:rPr>
          <w:rFonts w:ascii="CIDFont+F1" w:hAnsi="CIDFont+F1" w:cs="CIDFont+F1"/>
          <w:color w:val="000000"/>
        </w:rPr>
        <w:t>pleitear qualquer alteração.</w:t>
      </w:r>
    </w:p>
    <w:sectPr w:rsidR="00156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0A"/>
    <w:rsid w:val="00156367"/>
    <w:rsid w:val="007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EA6D5-B32B-41F0-9FFB-69812947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2023-08-31T14:40:00Z</dcterms:created>
  <dcterms:modified xsi:type="dcterms:W3CDTF">2023-08-31T14:42:00Z</dcterms:modified>
</cp:coreProperties>
</file>